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49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1"/>
        <w:gridCol w:w="3031"/>
        <w:gridCol w:w="3577"/>
      </w:tblGrid>
      <w:tr w:rsidR="006B34DC" w:rsidRPr="004A6196" w14:paraId="4D3EC5B2" w14:textId="77777777" w:rsidTr="00EF472D">
        <w:trPr>
          <w:trHeight w:val="1408"/>
        </w:trPr>
        <w:tc>
          <w:tcPr>
            <w:tcW w:w="3141" w:type="dxa"/>
          </w:tcPr>
          <w:p w14:paraId="081E989D" w14:textId="187F39E3" w:rsidR="006B34DC" w:rsidRPr="004A6196" w:rsidRDefault="00AD7F58" w:rsidP="005C0F1E">
            <w:pPr>
              <w:pStyle w:val="TableParagraph"/>
              <w:spacing w:before="4" w:after="1"/>
              <w:rPr>
                <w:rFonts w:ascii="Arial" w:hAnsi="Arial" w:cs="Arial"/>
              </w:rPr>
            </w:pPr>
            <w:r w:rsidRPr="004A619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1E4702DA" wp14:editId="299FEA10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118820</wp:posOffset>
                  </wp:positionV>
                  <wp:extent cx="1685365" cy="629995"/>
                  <wp:effectExtent l="0" t="0" r="3810" b="5080"/>
                  <wp:wrapNone/>
                  <wp:docPr id="1" name="Image 1" descr="A red text on a white background&#10;&#10;AI-generated content may be incorrect.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A red text on a white background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365" cy="62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D171EA" w14:textId="064ECF9C" w:rsidR="006B34DC" w:rsidRPr="004A6196" w:rsidRDefault="006B34DC" w:rsidP="005C0F1E">
            <w:pPr>
              <w:pStyle w:val="TableParagraph"/>
              <w:ind w:left="301"/>
              <w:rPr>
                <w:rFonts w:ascii="Arial" w:hAnsi="Arial" w:cs="Arial"/>
              </w:rPr>
            </w:pPr>
          </w:p>
        </w:tc>
        <w:tc>
          <w:tcPr>
            <w:tcW w:w="3031" w:type="dxa"/>
            <w:vAlign w:val="center"/>
          </w:tcPr>
          <w:p w14:paraId="360BDE4C" w14:textId="23E69F15" w:rsidR="006B34DC" w:rsidRPr="00EF472D" w:rsidRDefault="003E5D9E" w:rsidP="00EF472D">
            <w:pPr>
              <w:pStyle w:val="TableParagraph"/>
              <w:spacing w:before="288"/>
              <w:jc w:val="center"/>
              <w:rPr>
                <w:rFonts w:ascii="Arial" w:hAnsi="Arial" w:cs="Arial"/>
                <w:b/>
                <w:bCs/>
              </w:rPr>
            </w:pPr>
            <w:r w:rsidRPr="00EF472D">
              <w:rPr>
                <w:b/>
                <w:bCs/>
                <w:sz w:val="24"/>
                <w:szCs w:val="24"/>
              </w:rPr>
              <w:t>Psychosocial Risk Management Procedure</w:t>
            </w:r>
          </w:p>
        </w:tc>
        <w:tc>
          <w:tcPr>
            <w:tcW w:w="3577" w:type="dxa"/>
          </w:tcPr>
          <w:p w14:paraId="005BDD9C" w14:textId="228C4FF8" w:rsidR="006B34DC" w:rsidRPr="004A6196" w:rsidRDefault="00AD7F58" w:rsidP="005C0F1E">
            <w:pPr>
              <w:pStyle w:val="TableParagraph"/>
              <w:spacing w:before="60"/>
              <w:rPr>
                <w:rFonts w:ascii="Arial" w:hAnsi="Arial" w:cs="Arial"/>
              </w:rPr>
            </w:pPr>
            <w:r w:rsidRPr="004A619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694B9393" wp14:editId="4E081683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116616</wp:posOffset>
                  </wp:positionV>
                  <wp:extent cx="1943100" cy="570230"/>
                  <wp:effectExtent l="0" t="0" r="0" b="1270"/>
                  <wp:wrapNone/>
                  <wp:docPr id="2" name="Image 2" descr="A blue and white logo&#10;&#10;AI-generated content may be incorrect.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A blue and white logo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57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514E89" w14:textId="56D0C7C2" w:rsidR="006B34DC" w:rsidRPr="004A6196" w:rsidRDefault="006B34DC" w:rsidP="005C0F1E">
            <w:pPr>
              <w:pStyle w:val="TableParagraph"/>
              <w:ind w:left="106"/>
              <w:rPr>
                <w:rFonts w:ascii="Arial" w:hAnsi="Arial" w:cs="Arial"/>
              </w:rPr>
            </w:pPr>
          </w:p>
        </w:tc>
      </w:tr>
    </w:tbl>
    <w:p w14:paraId="7C33236A" w14:textId="77777777" w:rsidR="006B34DC" w:rsidRPr="004A6196" w:rsidRDefault="006B34DC" w:rsidP="006B34DC">
      <w:pPr>
        <w:rPr>
          <w:rFonts w:ascii="Arial" w:hAnsi="Arial" w:cs="Arial"/>
        </w:rPr>
      </w:pPr>
    </w:p>
    <w:p w14:paraId="7EB3800C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76B6C33C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474451BB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1"/>
        <w:rPr>
          <w:b/>
          <w:bCs/>
          <w:sz w:val="36"/>
          <w:szCs w:val="36"/>
          <w:lang w:val="en-IE" w:eastAsia="en-IE"/>
        </w:rPr>
      </w:pPr>
      <w:r w:rsidRPr="003E5D9E">
        <w:rPr>
          <w:b/>
          <w:bCs/>
          <w:sz w:val="36"/>
          <w:szCs w:val="36"/>
          <w:lang w:val="en-IE" w:eastAsia="en-IE"/>
        </w:rPr>
        <w:t>Psychosocial Risk Management Procedure</w:t>
      </w:r>
    </w:p>
    <w:p w14:paraId="23005910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Cork Scaffolding Ltd.</w:t>
      </w:r>
      <w:r w:rsidRPr="003E5D9E">
        <w:rPr>
          <w:sz w:val="24"/>
          <w:szCs w:val="24"/>
          <w:lang w:val="en-IE" w:eastAsia="en-IE"/>
        </w:rPr>
        <w:br/>
      </w:r>
      <w:r w:rsidRPr="003E5D9E">
        <w:rPr>
          <w:b/>
          <w:bCs/>
          <w:sz w:val="24"/>
          <w:szCs w:val="24"/>
          <w:lang w:val="en-IE" w:eastAsia="en-IE"/>
        </w:rPr>
        <w:t>Location:</w:t>
      </w:r>
      <w:r w:rsidRPr="003E5D9E">
        <w:rPr>
          <w:sz w:val="24"/>
          <w:szCs w:val="24"/>
          <w:lang w:val="en-IE" w:eastAsia="en-IE"/>
        </w:rPr>
        <w:t xml:space="preserve"> Ballygarvan, Co. Cork</w:t>
      </w:r>
    </w:p>
    <w:p w14:paraId="5F658464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5396E16C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5494D867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1. Purpose</w:t>
      </w:r>
    </w:p>
    <w:p w14:paraId="6D3ECCB8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To identify, manage, and reduce psychosocial risks affecting the mental health and well-being of employees, and to document actions taken.</w:t>
      </w:r>
    </w:p>
    <w:p w14:paraId="1D409EDD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585BA02C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531B4D0A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2. What Are Psychosocial Risks?</w:t>
      </w:r>
    </w:p>
    <w:p w14:paraId="596760C8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These include risks arising from:</w:t>
      </w:r>
    </w:p>
    <w:p w14:paraId="6DF8C4ED" w14:textId="77777777" w:rsidR="003E5D9E" w:rsidRP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Workload and time pressure</w:t>
      </w:r>
    </w:p>
    <w:p w14:paraId="7BA7A3FE" w14:textId="77777777" w:rsidR="003E5D9E" w:rsidRP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Poor communication</w:t>
      </w:r>
    </w:p>
    <w:p w14:paraId="694B36B1" w14:textId="77777777" w:rsidR="003E5D9E" w:rsidRP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Bullying or harassment</w:t>
      </w:r>
    </w:p>
    <w:p w14:paraId="057E020A" w14:textId="77777777" w:rsidR="003E5D9E" w:rsidRP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Lack of support or role clarity</w:t>
      </w:r>
    </w:p>
    <w:p w14:paraId="4E20F606" w14:textId="77777777" w:rsidR="003E5D9E" w:rsidRP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Conflict between team members</w:t>
      </w:r>
    </w:p>
    <w:p w14:paraId="24BC7AD2" w14:textId="5EEB2577" w:rsidR="003E5D9E" w:rsidRDefault="003E5D9E" w:rsidP="003E5D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Exposure to traumatic events (e.g. accidents)</w:t>
      </w:r>
    </w:p>
    <w:p w14:paraId="42591F18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ind w:left="720"/>
        <w:rPr>
          <w:sz w:val="24"/>
          <w:szCs w:val="24"/>
          <w:lang w:val="en-IE" w:eastAsia="en-IE"/>
        </w:rPr>
      </w:pPr>
    </w:p>
    <w:p w14:paraId="335B9CD9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13542D40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5C9D0546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3.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8"/>
        <w:gridCol w:w="6898"/>
      </w:tblGrid>
      <w:tr w:rsidR="003E5D9E" w:rsidRPr="003E5D9E" w14:paraId="43E2425C" w14:textId="77777777" w:rsidTr="003E5D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EE04379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4C8921CB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Responsibilities</w:t>
            </w:r>
          </w:p>
        </w:tc>
      </w:tr>
      <w:tr w:rsidR="003E5D9E" w:rsidRPr="003E5D9E" w14:paraId="4D5AC7EC" w14:textId="77777777" w:rsidTr="003E5D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8A68D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Directors/Managers</w:t>
            </w:r>
          </w:p>
        </w:tc>
        <w:tc>
          <w:tcPr>
            <w:tcW w:w="0" w:type="auto"/>
            <w:vAlign w:val="center"/>
            <w:hideMark/>
          </w:tcPr>
          <w:p w14:paraId="7EBA54F9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Promote a respectful, supportive culture. Act on concerns promptly.</w:t>
            </w:r>
          </w:p>
        </w:tc>
      </w:tr>
      <w:tr w:rsidR="003E5D9E" w:rsidRPr="003E5D9E" w14:paraId="3FFB9252" w14:textId="77777777" w:rsidTr="003E5D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B47F21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Supervisors</w:t>
            </w:r>
          </w:p>
        </w:tc>
        <w:tc>
          <w:tcPr>
            <w:tcW w:w="0" w:type="auto"/>
            <w:vAlign w:val="center"/>
            <w:hideMark/>
          </w:tcPr>
          <w:p w14:paraId="5D7DD906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Observe behaviour changes, encourage open discussion. Refer issues.</w:t>
            </w:r>
          </w:p>
        </w:tc>
      </w:tr>
      <w:tr w:rsidR="003E5D9E" w:rsidRPr="003E5D9E" w14:paraId="3AE6C566" w14:textId="77777777" w:rsidTr="003E5D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293725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Employees</w:t>
            </w:r>
          </w:p>
        </w:tc>
        <w:tc>
          <w:tcPr>
            <w:tcW w:w="0" w:type="auto"/>
            <w:vAlign w:val="center"/>
            <w:hideMark/>
          </w:tcPr>
          <w:p w14:paraId="15355ABD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Speak up if struggling. Respect colleagues. Cooperate with supports.</w:t>
            </w:r>
          </w:p>
        </w:tc>
      </w:tr>
      <w:tr w:rsidR="003E5D9E" w:rsidRPr="003E5D9E" w14:paraId="6D26A02C" w14:textId="77777777" w:rsidTr="003E5D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2FB17F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Safety Officer</w:t>
            </w:r>
          </w:p>
        </w:tc>
        <w:tc>
          <w:tcPr>
            <w:tcW w:w="0" w:type="auto"/>
            <w:vAlign w:val="center"/>
            <w:hideMark/>
          </w:tcPr>
          <w:p w14:paraId="3AB92E01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Coordinate risk assessments. Maintain documentation. Monitor outcomes.</w:t>
            </w:r>
          </w:p>
        </w:tc>
      </w:tr>
    </w:tbl>
    <w:p w14:paraId="7DDBA095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3843714F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6DAC63D8" w14:textId="4B2D72F4" w:rsidR="003E5D9E" w:rsidRPr="003E5D9E" w:rsidRDefault="00AD7F58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>
        <w:rPr>
          <w:b/>
          <w:bCs/>
          <w:sz w:val="27"/>
          <w:szCs w:val="27"/>
          <w:lang w:val="en-IE" w:eastAsia="en-IE"/>
        </w:rPr>
        <w:lastRenderedPageBreak/>
        <w:br/>
      </w:r>
      <w:r w:rsidR="003E5D9E" w:rsidRPr="003E5D9E">
        <w:rPr>
          <w:b/>
          <w:bCs/>
          <w:sz w:val="27"/>
          <w:szCs w:val="27"/>
          <w:lang w:val="en-IE" w:eastAsia="en-IE"/>
        </w:rPr>
        <w:t>4. Identification and Assessment</w:t>
      </w:r>
    </w:p>
    <w:p w14:paraId="097F4F15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How to identify risks:</w:t>
      </w:r>
      <w:r w:rsidRPr="003E5D9E">
        <w:rPr>
          <w:sz w:val="24"/>
          <w:szCs w:val="24"/>
          <w:lang w:val="en-IE" w:eastAsia="en-IE"/>
        </w:rPr>
        <w:br/>
      </w:r>
      <w:r w:rsidRPr="003E5D9E">
        <w:rPr>
          <w:rFonts w:ascii="Segoe UI Emoji" w:hAnsi="Segoe UI Emoji" w:cs="Segoe UI Emoji"/>
          <w:sz w:val="24"/>
          <w:szCs w:val="24"/>
          <w:lang w:val="en-IE" w:eastAsia="en-IE"/>
        </w:rPr>
        <w:t>✅</w:t>
      </w:r>
      <w:r w:rsidRPr="003E5D9E">
        <w:rPr>
          <w:sz w:val="24"/>
          <w:szCs w:val="24"/>
          <w:lang w:val="en-IE" w:eastAsia="en-IE"/>
        </w:rPr>
        <w:t xml:space="preserve"> Confidential employee surveys</w:t>
      </w:r>
      <w:r w:rsidRPr="003E5D9E">
        <w:rPr>
          <w:sz w:val="24"/>
          <w:szCs w:val="24"/>
          <w:lang w:val="en-IE" w:eastAsia="en-IE"/>
        </w:rPr>
        <w:br/>
      </w:r>
      <w:r w:rsidRPr="003E5D9E">
        <w:rPr>
          <w:rFonts w:ascii="Segoe UI Emoji" w:hAnsi="Segoe UI Emoji" w:cs="Segoe UI Emoji"/>
          <w:sz w:val="24"/>
          <w:szCs w:val="24"/>
          <w:lang w:val="en-IE" w:eastAsia="en-IE"/>
        </w:rPr>
        <w:t>✅</w:t>
      </w:r>
      <w:r w:rsidRPr="003E5D9E">
        <w:rPr>
          <w:sz w:val="24"/>
          <w:szCs w:val="24"/>
          <w:lang w:val="en-IE" w:eastAsia="en-IE"/>
        </w:rPr>
        <w:t xml:space="preserve"> One-on-one check-ins or toolbox talks</w:t>
      </w:r>
      <w:r w:rsidRPr="003E5D9E">
        <w:rPr>
          <w:sz w:val="24"/>
          <w:szCs w:val="24"/>
          <w:lang w:val="en-IE" w:eastAsia="en-IE"/>
        </w:rPr>
        <w:br/>
      </w:r>
      <w:r w:rsidRPr="003E5D9E">
        <w:rPr>
          <w:rFonts w:ascii="Segoe UI Emoji" w:hAnsi="Segoe UI Emoji" w:cs="Segoe UI Emoji"/>
          <w:sz w:val="24"/>
          <w:szCs w:val="24"/>
          <w:lang w:val="en-IE" w:eastAsia="en-IE"/>
        </w:rPr>
        <w:t>✅</w:t>
      </w:r>
      <w:r w:rsidRPr="003E5D9E">
        <w:rPr>
          <w:sz w:val="24"/>
          <w:szCs w:val="24"/>
          <w:lang w:val="en-IE" w:eastAsia="en-IE"/>
        </w:rPr>
        <w:t xml:space="preserve"> Observation of behaviours (fatigue, withdrawal, irritability)</w:t>
      </w:r>
      <w:r w:rsidRPr="003E5D9E">
        <w:rPr>
          <w:sz w:val="24"/>
          <w:szCs w:val="24"/>
          <w:lang w:val="en-IE" w:eastAsia="en-IE"/>
        </w:rPr>
        <w:br/>
      </w:r>
      <w:r w:rsidRPr="003E5D9E">
        <w:rPr>
          <w:rFonts w:ascii="Segoe UI Emoji" w:hAnsi="Segoe UI Emoji" w:cs="Segoe UI Emoji"/>
          <w:sz w:val="24"/>
          <w:szCs w:val="24"/>
          <w:lang w:val="en-IE" w:eastAsia="en-IE"/>
        </w:rPr>
        <w:t>✅</w:t>
      </w:r>
      <w:r w:rsidRPr="003E5D9E">
        <w:rPr>
          <w:sz w:val="24"/>
          <w:szCs w:val="24"/>
          <w:lang w:val="en-IE" w:eastAsia="en-IE"/>
        </w:rPr>
        <w:t xml:space="preserve"> Exit interviews and absenteeism trends</w:t>
      </w:r>
    </w:p>
    <w:p w14:paraId="7409849C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Documentation Tool:</w:t>
      </w:r>
    </w:p>
    <w:p w14:paraId="2C31466A" w14:textId="77777777" w:rsidR="003E5D9E" w:rsidRPr="003E5D9E" w:rsidRDefault="003E5D9E" w:rsidP="003E5D9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 xml:space="preserve">Use a </w:t>
      </w:r>
      <w:r w:rsidRPr="003E5D9E">
        <w:rPr>
          <w:b/>
          <w:bCs/>
          <w:sz w:val="24"/>
          <w:szCs w:val="24"/>
          <w:lang w:val="en-IE" w:eastAsia="en-IE"/>
        </w:rPr>
        <w:t>Psychosocial Risk Assessment Form</w:t>
      </w:r>
      <w:r w:rsidRPr="003E5D9E">
        <w:rPr>
          <w:sz w:val="24"/>
          <w:szCs w:val="24"/>
          <w:lang w:val="en-IE" w:eastAsia="en-IE"/>
        </w:rPr>
        <w:t xml:space="preserve"> (can be included in your Safety Statement)</w:t>
      </w:r>
    </w:p>
    <w:p w14:paraId="79672027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033118C2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04497B99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5. Control Measures</w:t>
      </w:r>
    </w:p>
    <w:p w14:paraId="121740C7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Proactive Controls</w:t>
      </w:r>
    </w:p>
    <w:p w14:paraId="211CBB81" w14:textId="77777777" w:rsidR="003E5D9E" w:rsidRPr="003E5D9E" w:rsidRDefault="003E5D9E" w:rsidP="003E5D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Promote work-life balance (realistic schedules)</w:t>
      </w:r>
    </w:p>
    <w:p w14:paraId="665219F4" w14:textId="77777777" w:rsidR="003E5D9E" w:rsidRPr="003E5D9E" w:rsidRDefault="003E5D9E" w:rsidP="003E5D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Mental health awareness training</w:t>
      </w:r>
    </w:p>
    <w:p w14:paraId="76BA9A87" w14:textId="77777777" w:rsidR="003E5D9E" w:rsidRPr="003E5D9E" w:rsidRDefault="003E5D9E" w:rsidP="003E5D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Anonymous reporting channel</w:t>
      </w:r>
    </w:p>
    <w:p w14:paraId="6FC714AB" w14:textId="77777777" w:rsidR="003E5D9E" w:rsidRPr="003E5D9E" w:rsidRDefault="003E5D9E" w:rsidP="003E5D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Clear roles and responsibilities</w:t>
      </w:r>
    </w:p>
    <w:p w14:paraId="4370C60D" w14:textId="77777777" w:rsidR="003E5D9E" w:rsidRPr="003E5D9E" w:rsidRDefault="003E5D9E" w:rsidP="003E5D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Social team-building activities</w:t>
      </w:r>
    </w:p>
    <w:p w14:paraId="586ACA25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Reactive Controls</w:t>
      </w:r>
    </w:p>
    <w:p w14:paraId="13D9DD16" w14:textId="77777777" w:rsidR="003E5D9E" w:rsidRPr="003E5D9E" w:rsidRDefault="003E5D9E" w:rsidP="003E5D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EAP (Employee Assistance Programme) or access to a counsellor</w:t>
      </w:r>
    </w:p>
    <w:p w14:paraId="28036132" w14:textId="77777777" w:rsidR="003E5D9E" w:rsidRPr="003E5D9E" w:rsidRDefault="003E5D9E" w:rsidP="003E5D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Mediation for conflict resolution</w:t>
      </w:r>
    </w:p>
    <w:p w14:paraId="24B48A97" w14:textId="77777777" w:rsidR="003E5D9E" w:rsidRPr="003E5D9E" w:rsidRDefault="003E5D9E" w:rsidP="003E5D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Modified duties or temporary adjustments</w:t>
      </w:r>
    </w:p>
    <w:p w14:paraId="3D358B03" w14:textId="77777777" w:rsidR="003E5D9E" w:rsidRPr="003E5D9E" w:rsidRDefault="003E5D9E" w:rsidP="003E5D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Confidential support conversations with supervisor or HR</w:t>
      </w:r>
    </w:p>
    <w:p w14:paraId="4A22C8DB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74075309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33806070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6. Documentation Practices</w:t>
      </w:r>
    </w:p>
    <w:p w14:paraId="5F006B39" w14:textId="77777777" w:rsidR="003E5D9E" w:rsidRPr="003E5D9E" w:rsidRDefault="003E5D9E" w:rsidP="003E5D9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Record each concern raised</w:t>
      </w:r>
      <w:r w:rsidRPr="003E5D9E">
        <w:rPr>
          <w:sz w:val="24"/>
          <w:szCs w:val="24"/>
          <w:lang w:val="en-IE" w:eastAsia="en-IE"/>
        </w:rPr>
        <w:t xml:space="preserve"> (confidentially) in a </w:t>
      </w:r>
      <w:r w:rsidRPr="003E5D9E">
        <w:rPr>
          <w:b/>
          <w:bCs/>
          <w:sz w:val="24"/>
          <w:szCs w:val="24"/>
          <w:lang w:val="en-IE" w:eastAsia="en-IE"/>
        </w:rPr>
        <w:t>Psychosocial Incident Log</w:t>
      </w:r>
      <w:r w:rsidRPr="003E5D9E">
        <w:rPr>
          <w:sz w:val="24"/>
          <w:szCs w:val="24"/>
          <w:lang w:val="en-IE" w:eastAsia="en-IE"/>
        </w:rPr>
        <w:t xml:space="preserve"> (see below).</w:t>
      </w:r>
    </w:p>
    <w:p w14:paraId="2E1E4EF0" w14:textId="77777777" w:rsidR="003E5D9E" w:rsidRPr="003E5D9E" w:rsidRDefault="003E5D9E" w:rsidP="003E5D9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File minutes</w:t>
      </w:r>
      <w:r w:rsidRPr="003E5D9E">
        <w:rPr>
          <w:sz w:val="24"/>
          <w:szCs w:val="24"/>
          <w:lang w:val="en-IE" w:eastAsia="en-IE"/>
        </w:rPr>
        <w:t xml:space="preserve"> of any support meetings or actions taken.</w:t>
      </w:r>
    </w:p>
    <w:p w14:paraId="5BC70FDF" w14:textId="77777777" w:rsidR="003E5D9E" w:rsidRPr="003E5D9E" w:rsidRDefault="003E5D9E" w:rsidP="003E5D9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Include psychosocial hazards</w:t>
      </w:r>
      <w:r w:rsidRPr="003E5D9E">
        <w:rPr>
          <w:sz w:val="24"/>
          <w:szCs w:val="24"/>
          <w:lang w:val="en-IE" w:eastAsia="en-IE"/>
        </w:rPr>
        <w:t xml:space="preserve"> in the company's </w:t>
      </w:r>
      <w:r w:rsidRPr="003E5D9E">
        <w:rPr>
          <w:b/>
          <w:bCs/>
          <w:sz w:val="24"/>
          <w:szCs w:val="24"/>
          <w:lang w:val="en-IE" w:eastAsia="en-IE"/>
        </w:rPr>
        <w:t>Safety Statement</w:t>
      </w:r>
      <w:r w:rsidRPr="003E5D9E">
        <w:rPr>
          <w:sz w:val="24"/>
          <w:szCs w:val="24"/>
          <w:lang w:val="en-IE" w:eastAsia="en-IE"/>
        </w:rPr>
        <w:t>.</w:t>
      </w:r>
    </w:p>
    <w:p w14:paraId="7EB8D12C" w14:textId="77777777" w:rsidR="003E5D9E" w:rsidRDefault="003E5D9E" w:rsidP="003E5D9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b/>
          <w:bCs/>
          <w:sz w:val="24"/>
          <w:szCs w:val="24"/>
          <w:lang w:val="en-IE" w:eastAsia="en-IE"/>
        </w:rPr>
        <w:t>Document staff training</w:t>
      </w:r>
      <w:r w:rsidRPr="003E5D9E">
        <w:rPr>
          <w:sz w:val="24"/>
          <w:szCs w:val="24"/>
          <w:lang w:val="en-IE" w:eastAsia="en-IE"/>
        </w:rPr>
        <w:t xml:space="preserve"> and attendance at awareness sessions.</w:t>
      </w:r>
    </w:p>
    <w:p w14:paraId="1F395C66" w14:textId="77777777" w:rsid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</w:p>
    <w:p w14:paraId="212F66F6" w14:textId="77777777" w:rsid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</w:p>
    <w:p w14:paraId="0218A7D9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</w:p>
    <w:p w14:paraId="133D8C28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lastRenderedPageBreak/>
        <w:pict w14:anchorId="2FA304F0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B36A815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7. Sample Psychosocial Incident Log Entry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1399"/>
        <w:gridCol w:w="2113"/>
        <w:gridCol w:w="2019"/>
        <w:gridCol w:w="1357"/>
        <w:gridCol w:w="969"/>
      </w:tblGrid>
      <w:tr w:rsidR="003E5D9E" w:rsidRPr="003E5D9E" w14:paraId="678B82CF" w14:textId="77777777" w:rsidTr="003E5D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DB0765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7FB77864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Employee Initials</w:t>
            </w:r>
          </w:p>
        </w:tc>
        <w:tc>
          <w:tcPr>
            <w:tcW w:w="0" w:type="auto"/>
            <w:vAlign w:val="center"/>
            <w:hideMark/>
          </w:tcPr>
          <w:p w14:paraId="3C929834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Reported Issue</w:t>
            </w:r>
          </w:p>
        </w:tc>
        <w:tc>
          <w:tcPr>
            <w:tcW w:w="0" w:type="auto"/>
            <w:vAlign w:val="center"/>
            <w:hideMark/>
          </w:tcPr>
          <w:p w14:paraId="5EE5D0BD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Action Taken</w:t>
            </w:r>
          </w:p>
        </w:tc>
        <w:tc>
          <w:tcPr>
            <w:tcW w:w="0" w:type="auto"/>
            <w:vAlign w:val="center"/>
            <w:hideMark/>
          </w:tcPr>
          <w:p w14:paraId="3185D84C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Follow-up Date</w:t>
            </w:r>
          </w:p>
        </w:tc>
        <w:tc>
          <w:tcPr>
            <w:tcW w:w="0" w:type="auto"/>
            <w:vAlign w:val="center"/>
            <w:hideMark/>
          </w:tcPr>
          <w:p w14:paraId="76C7BC30" w14:textId="77777777" w:rsidR="003E5D9E" w:rsidRPr="003E5D9E" w:rsidRDefault="003E5D9E" w:rsidP="003E5D9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val="en-IE" w:eastAsia="en-IE"/>
              </w:rPr>
            </w:pPr>
            <w:r w:rsidRPr="003E5D9E">
              <w:rPr>
                <w:b/>
                <w:bCs/>
                <w:sz w:val="24"/>
                <w:szCs w:val="24"/>
                <w:lang w:val="en-IE" w:eastAsia="en-IE"/>
              </w:rPr>
              <w:t>Status</w:t>
            </w:r>
          </w:p>
        </w:tc>
      </w:tr>
      <w:tr w:rsidR="003E5D9E" w:rsidRPr="003E5D9E" w14:paraId="1F3215F2" w14:textId="77777777" w:rsidTr="003E5D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262553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24/05/2025</w:t>
            </w:r>
          </w:p>
        </w:tc>
        <w:tc>
          <w:tcPr>
            <w:tcW w:w="0" w:type="auto"/>
            <w:vAlign w:val="center"/>
            <w:hideMark/>
          </w:tcPr>
          <w:p w14:paraId="4872D118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J.D.</w:t>
            </w:r>
          </w:p>
        </w:tc>
        <w:tc>
          <w:tcPr>
            <w:tcW w:w="0" w:type="auto"/>
            <w:vAlign w:val="center"/>
            <w:hideMark/>
          </w:tcPr>
          <w:p w14:paraId="77CC6DF1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Reported high stress due to deadlines</w:t>
            </w:r>
          </w:p>
        </w:tc>
        <w:tc>
          <w:tcPr>
            <w:tcW w:w="0" w:type="auto"/>
            <w:vAlign w:val="center"/>
            <w:hideMark/>
          </w:tcPr>
          <w:p w14:paraId="78A2A9CA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Adjusted tasks, offered EAP contact</w:t>
            </w:r>
          </w:p>
        </w:tc>
        <w:tc>
          <w:tcPr>
            <w:tcW w:w="0" w:type="auto"/>
            <w:vAlign w:val="center"/>
            <w:hideMark/>
          </w:tcPr>
          <w:p w14:paraId="13589250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31/05/2025</w:t>
            </w:r>
          </w:p>
        </w:tc>
        <w:tc>
          <w:tcPr>
            <w:tcW w:w="0" w:type="auto"/>
            <w:vAlign w:val="center"/>
            <w:hideMark/>
          </w:tcPr>
          <w:p w14:paraId="47F1B824" w14:textId="77777777" w:rsidR="003E5D9E" w:rsidRPr="003E5D9E" w:rsidRDefault="003E5D9E" w:rsidP="003E5D9E">
            <w:pPr>
              <w:widowControl/>
              <w:autoSpaceDE/>
              <w:autoSpaceDN/>
              <w:rPr>
                <w:sz w:val="24"/>
                <w:szCs w:val="24"/>
                <w:lang w:val="en-IE" w:eastAsia="en-IE"/>
              </w:rPr>
            </w:pPr>
            <w:r w:rsidRPr="003E5D9E">
              <w:rPr>
                <w:sz w:val="24"/>
                <w:szCs w:val="24"/>
                <w:lang w:val="en-IE" w:eastAsia="en-IE"/>
              </w:rPr>
              <w:t>Resolved</w:t>
            </w:r>
          </w:p>
        </w:tc>
      </w:tr>
    </w:tbl>
    <w:p w14:paraId="5F80A8B9" w14:textId="77777777" w:rsidR="003E5D9E" w:rsidRPr="003E5D9E" w:rsidRDefault="00E57A08" w:rsidP="003E5D9E">
      <w:pPr>
        <w:widowControl/>
        <w:autoSpaceDE/>
        <w:autoSpaceDN/>
        <w:rPr>
          <w:sz w:val="24"/>
          <w:szCs w:val="24"/>
          <w:lang w:val="en-IE" w:eastAsia="en-IE"/>
        </w:rPr>
      </w:pPr>
      <w:r w:rsidRPr="00E57A08">
        <w:rPr>
          <w:noProof/>
          <w:sz w:val="24"/>
          <w:szCs w:val="24"/>
          <w:lang w:val="en-IE" w:eastAsia="en-IE"/>
          <w14:ligatures w14:val="standardContextual"/>
        </w:rPr>
        <w:pict w14:anchorId="0E26E75D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5D5A9CE" w14:textId="77777777" w:rsidR="003E5D9E" w:rsidRPr="003E5D9E" w:rsidRDefault="003E5D9E" w:rsidP="003E5D9E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en-IE" w:eastAsia="en-IE"/>
        </w:rPr>
      </w:pPr>
      <w:r w:rsidRPr="003E5D9E">
        <w:rPr>
          <w:b/>
          <w:bCs/>
          <w:sz w:val="27"/>
          <w:szCs w:val="27"/>
          <w:lang w:val="en-IE" w:eastAsia="en-IE"/>
        </w:rPr>
        <w:t>8. Monitoring and Review</w:t>
      </w:r>
    </w:p>
    <w:p w14:paraId="50E0338E" w14:textId="77777777" w:rsidR="003E5D9E" w:rsidRPr="003E5D9E" w:rsidRDefault="003E5D9E" w:rsidP="003E5D9E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Regularly review incidents to spot trends</w:t>
      </w:r>
    </w:p>
    <w:p w14:paraId="4426A1C2" w14:textId="77777777" w:rsidR="003E5D9E" w:rsidRPr="003E5D9E" w:rsidRDefault="003E5D9E" w:rsidP="003E5D9E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Revise procedures annually or after serious issues</w:t>
      </w:r>
    </w:p>
    <w:p w14:paraId="19185AC8" w14:textId="77777777" w:rsidR="003E5D9E" w:rsidRPr="003E5D9E" w:rsidRDefault="003E5D9E" w:rsidP="003E5D9E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val="en-IE" w:eastAsia="en-IE"/>
        </w:rPr>
      </w:pPr>
      <w:r w:rsidRPr="003E5D9E">
        <w:rPr>
          <w:sz w:val="24"/>
          <w:szCs w:val="24"/>
          <w:lang w:val="en-IE" w:eastAsia="en-IE"/>
        </w:rPr>
        <w:t>Conduct anonymous satisfaction surveys</w:t>
      </w:r>
    </w:p>
    <w:p w14:paraId="47B5217E" w14:textId="77777777" w:rsidR="006B34DC" w:rsidRDefault="006B34DC"/>
    <w:sectPr w:rsidR="006B34D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C6932" w14:textId="77777777" w:rsidR="00E57A08" w:rsidRDefault="00E57A08" w:rsidP="00EF472D">
      <w:r>
        <w:separator/>
      </w:r>
    </w:p>
  </w:endnote>
  <w:endnote w:type="continuationSeparator" w:id="0">
    <w:p w14:paraId="25331142" w14:textId="77777777" w:rsidR="00E57A08" w:rsidRDefault="00E57A08" w:rsidP="00EF4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041D4" w14:textId="77777777" w:rsidR="00EF472D" w:rsidRDefault="00EF47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2CDC6" w14:textId="77777777" w:rsidR="00EF472D" w:rsidRDefault="00EF472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E87AE" w14:textId="77777777" w:rsidR="00EF472D" w:rsidRDefault="00EF47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7BE7D" w14:textId="77777777" w:rsidR="00E57A08" w:rsidRDefault="00E57A08" w:rsidP="00EF472D">
      <w:r>
        <w:separator/>
      </w:r>
    </w:p>
  </w:footnote>
  <w:footnote w:type="continuationSeparator" w:id="0">
    <w:p w14:paraId="3B9ECBB1" w14:textId="77777777" w:rsidR="00E57A08" w:rsidRDefault="00E57A08" w:rsidP="00EF47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E93AA" w14:textId="77777777" w:rsidR="00EF472D" w:rsidRDefault="00EF47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799A" w14:textId="77777777" w:rsidR="00EF472D" w:rsidRDefault="00EF472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5C3B0" w14:textId="77777777" w:rsidR="00EF472D" w:rsidRDefault="00EF47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5172"/>
    <w:multiLevelType w:val="multilevel"/>
    <w:tmpl w:val="720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375362"/>
    <w:multiLevelType w:val="multilevel"/>
    <w:tmpl w:val="31446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37621F"/>
    <w:multiLevelType w:val="multilevel"/>
    <w:tmpl w:val="1809001D"/>
    <w:styleLink w:val="KarenHeadinglist"/>
    <w:lvl w:ilvl="0">
      <w:start w:val="1"/>
      <w:numFmt w:val="upperRoman"/>
      <w:lvlText w:val="%1)"/>
      <w:lvlJc w:val="left"/>
      <w:pPr>
        <w:ind w:left="360" w:hanging="360"/>
      </w:pPr>
      <w:rPr>
        <w:rFonts w:ascii="Arial" w:hAnsi="Arial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4355E97"/>
    <w:multiLevelType w:val="multilevel"/>
    <w:tmpl w:val="1218A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EF455A"/>
    <w:multiLevelType w:val="multilevel"/>
    <w:tmpl w:val="AF4E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352CC6"/>
    <w:multiLevelType w:val="multilevel"/>
    <w:tmpl w:val="E924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1B37D3"/>
    <w:multiLevelType w:val="multilevel"/>
    <w:tmpl w:val="D44A9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572A2B"/>
    <w:multiLevelType w:val="multilevel"/>
    <w:tmpl w:val="F9421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887E87"/>
    <w:multiLevelType w:val="multilevel"/>
    <w:tmpl w:val="8B2C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666F64"/>
    <w:multiLevelType w:val="multilevel"/>
    <w:tmpl w:val="29FE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BF1284"/>
    <w:multiLevelType w:val="multilevel"/>
    <w:tmpl w:val="1809001D"/>
    <w:styleLink w:val="Karenheadingnumbered"/>
    <w:lvl w:ilvl="0">
      <w:start w:val="1"/>
      <w:numFmt w:val="upperRoman"/>
      <w:lvlText w:val="%1)"/>
      <w:lvlJc w:val="left"/>
      <w:pPr>
        <w:ind w:left="360" w:hanging="360"/>
      </w:pPr>
      <w:rPr>
        <w:rFonts w:ascii="Arial" w:hAnsi="Arial"/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E62109D"/>
    <w:multiLevelType w:val="multilevel"/>
    <w:tmpl w:val="15689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F55205"/>
    <w:multiLevelType w:val="multilevel"/>
    <w:tmpl w:val="BC1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B045D4"/>
    <w:multiLevelType w:val="multilevel"/>
    <w:tmpl w:val="3D70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5799164">
    <w:abstractNumId w:val="10"/>
  </w:num>
  <w:num w:numId="2" w16cid:durableId="1861314753">
    <w:abstractNumId w:val="2"/>
  </w:num>
  <w:num w:numId="3" w16cid:durableId="1259630755">
    <w:abstractNumId w:val="11"/>
  </w:num>
  <w:num w:numId="4" w16cid:durableId="2090273001">
    <w:abstractNumId w:val="12"/>
  </w:num>
  <w:num w:numId="5" w16cid:durableId="1614625810">
    <w:abstractNumId w:val="1"/>
  </w:num>
  <w:num w:numId="6" w16cid:durableId="2094550411">
    <w:abstractNumId w:val="7"/>
  </w:num>
  <w:num w:numId="7" w16cid:durableId="198006972">
    <w:abstractNumId w:val="3"/>
  </w:num>
  <w:num w:numId="8" w16cid:durableId="832449199">
    <w:abstractNumId w:val="13"/>
  </w:num>
  <w:num w:numId="9" w16cid:durableId="40592517">
    <w:abstractNumId w:val="9"/>
  </w:num>
  <w:num w:numId="10" w16cid:durableId="884872664">
    <w:abstractNumId w:val="4"/>
  </w:num>
  <w:num w:numId="11" w16cid:durableId="1058627096">
    <w:abstractNumId w:val="6"/>
  </w:num>
  <w:num w:numId="12" w16cid:durableId="335768674">
    <w:abstractNumId w:val="0"/>
  </w:num>
  <w:num w:numId="13" w16cid:durableId="1082335125">
    <w:abstractNumId w:val="8"/>
  </w:num>
  <w:num w:numId="14" w16cid:durableId="380907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4DC"/>
    <w:rsid w:val="00214DCF"/>
    <w:rsid w:val="003E5D9E"/>
    <w:rsid w:val="004239DF"/>
    <w:rsid w:val="006B34DC"/>
    <w:rsid w:val="007668E4"/>
    <w:rsid w:val="00AD7F58"/>
    <w:rsid w:val="00C04FB1"/>
    <w:rsid w:val="00C3297C"/>
    <w:rsid w:val="00D02EED"/>
    <w:rsid w:val="00E57A08"/>
    <w:rsid w:val="00E651F8"/>
    <w:rsid w:val="00EF472D"/>
    <w:rsid w:val="00FA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7E482"/>
  <w15:chartTrackingRefBased/>
  <w15:docId w15:val="{57784757-17F5-4AE5-96BA-77E764246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4DC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3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4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Karen Headings a b c"/>
    <w:basedOn w:val="Normal"/>
    <w:link w:val="Heading4Char"/>
    <w:autoRedefine/>
    <w:uiPriority w:val="9"/>
    <w:unhideWhenUsed/>
    <w:qFormat/>
    <w:rsid w:val="00C3297C"/>
    <w:pPr>
      <w:spacing w:before="62"/>
      <w:ind w:left="1158"/>
      <w:outlineLvl w:val="3"/>
    </w:pPr>
    <w:rPr>
      <w:rFonts w:ascii="Arial" w:eastAsia="Arial" w:hAnsi="Arial" w:cs="Arial"/>
      <w:b/>
      <w:bCs/>
      <w:sz w:val="28"/>
      <w:szCs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4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4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4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4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4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Karenheadingnumbered">
    <w:name w:val="Karen heading numbered"/>
    <w:basedOn w:val="NoList"/>
    <w:uiPriority w:val="99"/>
    <w:rsid w:val="00C3297C"/>
    <w:pPr>
      <w:numPr>
        <w:numId w:val="1"/>
      </w:numPr>
    </w:pPr>
  </w:style>
  <w:style w:type="numbering" w:customStyle="1" w:styleId="KarenHeadinglist">
    <w:name w:val="Karen Heading list"/>
    <w:basedOn w:val="NoList"/>
    <w:uiPriority w:val="99"/>
    <w:rsid w:val="00C3297C"/>
    <w:pPr>
      <w:numPr>
        <w:numId w:val="2"/>
      </w:numPr>
    </w:pPr>
  </w:style>
  <w:style w:type="paragraph" w:customStyle="1" w:styleId="KarenNumericparagraphystyle">
    <w:name w:val="Karen Numeric paragraphy style"/>
    <w:basedOn w:val="Normal"/>
    <w:link w:val="KarenNumericparagraphystyleChar"/>
    <w:autoRedefine/>
    <w:qFormat/>
    <w:rsid w:val="00C3297C"/>
    <w:rPr>
      <w:rFonts w:ascii="Arial" w:eastAsia="Arial" w:hAnsi="Arial" w:cs="Arial"/>
      <w:color w:val="000000" w:themeColor="text1"/>
    </w:rPr>
  </w:style>
  <w:style w:type="character" w:customStyle="1" w:styleId="KarenNumericparagraphystyleChar">
    <w:name w:val="Karen Numeric paragraphy style Char"/>
    <w:basedOn w:val="DefaultParagraphFont"/>
    <w:link w:val="KarenNumericparagraphystyle"/>
    <w:rsid w:val="00C3297C"/>
    <w:rPr>
      <w:rFonts w:ascii="Arial" w:eastAsia="Arial" w:hAnsi="Arial" w:cs="Arial"/>
      <w:color w:val="000000" w:themeColor="text1"/>
    </w:rPr>
  </w:style>
  <w:style w:type="character" w:customStyle="1" w:styleId="Heading4Char">
    <w:name w:val="Heading 4 Char"/>
    <w:aliases w:val="Karen Headings a b c Char"/>
    <w:basedOn w:val="DefaultParagraphFont"/>
    <w:link w:val="Heading4"/>
    <w:uiPriority w:val="9"/>
    <w:rsid w:val="00C3297C"/>
    <w:rPr>
      <w:rFonts w:ascii="Arial" w:eastAsia="Arial" w:hAnsi="Arial" w:cs="Arial"/>
      <w:b/>
      <w:bCs/>
      <w:kern w:val="0"/>
      <w:sz w:val="28"/>
      <w:szCs w:val="32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B34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4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4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4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4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4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4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4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4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4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4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4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4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4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4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4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4DC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6B34DC"/>
  </w:style>
  <w:style w:type="paragraph" w:styleId="Header">
    <w:name w:val="header"/>
    <w:basedOn w:val="Normal"/>
    <w:link w:val="HeaderChar"/>
    <w:uiPriority w:val="99"/>
    <w:unhideWhenUsed/>
    <w:rsid w:val="00EF47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472D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F47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472D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28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McEvoy</dc:creator>
  <cp:keywords/>
  <dc:description/>
  <cp:lastModifiedBy>Michael Jones</cp:lastModifiedBy>
  <cp:revision>3</cp:revision>
  <dcterms:created xsi:type="dcterms:W3CDTF">2026-03-06T01:20:00Z</dcterms:created>
  <dcterms:modified xsi:type="dcterms:W3CDTF">2026-03-06T01:23:00Z</dcterms:modified>
</cp:coreProperties>
</file>